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png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ettings.xml" ContentType="application/vnd.openxmlformats-officedocument.wordprocessingml.settings+xml"/>
</Types>
</file>

<file path=_rels/.rels><?xml version="1.0" encoding="UTF-8" standalone="yes"?><Relationships xmlns="http://schemas.openxmlformats.org/package/2006/relationships"><Relationship Target="docProps/core.xml" Type="http://schemas.openxmlformats.org/package/2006/relationships/metadata/core-properties" Id="rId2"/><Relationship Target="docProps/app.xml" Type="http://schemas.openxmlformats.org/officeDocument/2006/relationships/extended-properties" Id="rId1"/><Relationship Target="word/document.xml" Type="http://schemas.openxmlformats.org/officeDocument/2006/relationships/officeDocument" Id="rId3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Pr="00000000" w:rsidR="00000000" w:rsidDel="00000000" w:rsidRDefault="00000000">
      <w:pPr/>
      <w:r w:rsidRPr="00000000" w:rsidR="00000000" w:rsidDel="00000000">
        <w:rPr>
          <w:b w:val="1"/>
          <w:sz w:val="36"/>
          <w:rtl w:val="0"/>
        </w:rPr>
        <w:t xml:space="preserve">Tutaj macie pole do popisu :)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36"/>
          <w:rtl w:val="0"/>
        </w:rPr>
        <w:t xml:space="preserve">GRUPA A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1. Przetwornica obniżająca napięcie + napięcie wyjściowe.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8"/>
          <w:rtl w:val="0"/>
        </w:rPr>
        <w:t xml:space="preserve">2. Obliczyć wartości wzmocnień</w:t>
      </w:r>
      <w:r w:rsidRPr="00000000" w:rsidR="00000000" w:rsidDel="00000000">
        <w:rPr>
          <w:b w:val="1"/>
          <w:sz w:val="20"/>
          <w:rtl w:val="0"/>
        </w:rPr>
        <w:t xml:space="preserve"> //dajcie przyklady obliczania krok po kroku</w:t>
      </w:r>
      <w:r w:rsidRPr="00000000" w:rsidR="00000000" w:rsidDel="00000000">
        <w:drawing>
          <wp:anchor allowOverlap="0" distR="0" hidden="0" distT="0" distB="0" layoutInCell="0" locked="0" relativeHeight="0" simplePos="0" distL="0" behindDoc="0">
            <wp:simplePos y="0" x="0"/>
            <wp:positionH relativeFrom="margin">
              <wp:posOffset>9525</wp:posOffset>
            </wp:positionH>
            <wp:positionV relativeFrom="paragraph">
              <wp:posOffset>57150</wp:posOffset>
            </wp:positionV>
            <wp:extent cy="4829175" cx="6286500"/>
            <wp:wrapSquare wrapText="bothSides"/>
            <wp:docPr id="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ext cy="4829175" cx="6286500"/>
                    </a:xfrm>
                    <a:prstGeom prst="rect"/>
                  </pic:spPr>
                </pic:pic>
              </a:graphicData>
            </a:graphic>
          </wp:anchor>
        </w:drawing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a)100[V/V]---&gt;40[dB] </w:t>
      </w:r>
      <w:r w:rsidRPr="00000000" w:rsidR="00000000" w:rsidDel="00000000">
        <w:rPr>
          <w:b w:val="1"/>
          <w:sz w:val="20"/>
          <w:rtl w:val="0"/>
        </w:rPr>
        <w:t xml:space="preserve">(w tabeli)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b)-3[dB]---&gt;1/sqrt(2)[V/V] </w:t>
      </w:r>
      <w:r w:rsidRPr="00000000" w:rsidR="00000000" w:rsidDel="00000000">
        <w:rPr>
          <w:b w:val="1"/>
          <w:sz w:val="20"/>
          <w:rtl w:val="0"/>
        </w:rPr>
        <w:t xml:space="preserve">(w tabeli)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c)1[W]---&gt;30[dBm]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d)10[dBm]---&gt;10[mW]=0,01 [W]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{ 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Przeliczanie dB wersja v2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(musimy sie tu na pamiec nauczyc tych 4 wartości dla W i V)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dla mocy 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10 | 10dB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2   |   3dB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0,5|  -3dB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0,1|-10dB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dBm -----[ -30dB ]---&gt; dB</w:t>
      </w:r>
      <w:r w:rsidRPr="00000000" w:rsidR="00000000" w:rsidDel="00000000">
        <w:rPr>
          <w:b w:val="1"/>
          <w:sz w:val="24"/>
          <w:highlight w:val="red"/>
          <w:rtl w:val="0"/>
        </w:rPr>
        <w:t xml:space="preserve">W</w:t>
      </w:r>
      <w:r w:rsidRPr="00000000" w:rsidR="00000000" w:rsidDel="00000000">
        <w:rPr>
          <w:b w:val="1"/>
          <w:sz w:val="24"/>
          <w:rtl w:val="0"/>
        </w:rPr>
        <w:t xml:space="preserve"> -----[ +30dB ]---&gt; dBm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czyli 10 dBm = -20 dB</w:t>
      </w:r>
      <w:r w:rsidRPr="00000000" w:rsidR="00000000" w:rsidDel="00000000">
        <w:rPr>
          <w:b w:val="1"/>
          <w:sz w:val="24"/>
          <w:highlight w:val="red"/>
          <w:rtl w:val="0"/>
        </w:rPr>
        <w:t xml:space="preserve">W</w:t>
      </w:r>
      <w:r w:rsidRPr="00000000" w:rsidR="00000000" w:rsidDel="00000000">
        <w:rPr>
          <w:b w:val="1"/>
          <w:sz w:val="24"/>
          <w:rtl w:val="0"/>
        </w:rPr>
        <w:t xml:space="preserve"> = -10dB + (-10dB) = 0.1 * 0.1 = 0.01 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czyli 10 [dBm] = 0.01 [W]</w:t>
      </w:r>
      <w:fldSimple w:dirty="0" w:instr="NUMPAGES" w:fldLock="0">
        <w:r w:rsidRPr="00000000" w:rsidR="00000000" w:rsidDel="00000000">
          <w:rPr>
            <w:b w:val="1"/>
            <w:sz w:val="24"/>
          </w:rPr>
        </w:r>
      </w:fldSimple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60[dBm] -30 = 30db</w:t>
      </w:r>
      <w:r w:rsidRPr="00000000" w:rsidR="00000000" w:rsidDel="00000000">
        <w:rPr>
          <w:b w:val="1"/>
          <w:sz w:val="24"/>
          <w:highlight w:val="red"/>
          <w:rtl w:val="0"/>
        </w:rPr>
        <w:t xml:space="preserve">W</w:t>
      </w:r>
      <w:r w:rsidRPr="00000000" w:rsidR="00000000" w:rsidDel="00000000">
        <w:rPr>
          <w:b w:val="1"/>
          <w:sz w:val="24"/>
          <w:rtl w:val="0"/>
        </w:rPr>
        <w:t xml:space="preserve"> = 10dB + 10dB + 10dB = 10*10*10=1000 [W]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te czerwone W to dalem by widziec ze tu o moc chodzi bo w mocy jest +/-30 dla mili oczywiście jak da nam u czyli 10^(-6) to bedzie nie 30 a 60 i np 10dBu=0.00001W mysle ze jest ok 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dla voltów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10 | 20dB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2   |   6dB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0,5|  -6dB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0,1|-20dB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dBm -----[ -60dB ]---&gt; dB</w:t>
      </w:r>
      <w:r w:rsidRPr="00000000" w:rsidR="00000000" w:rsidDel="00000000">
        <w:rPr>
          <w:b w:val="1"/>
          <w:sz w:val="24"/>
          <w:highlight w:val="red"/>
          <w:rtl w:val="0"/>
        </w:rPr>
        <w:t xml:space="preserve">V</w:t>
      </w:r>
      <w:r w:rsidRPr="00000000" w:rsidR="00000000" w:rsidDel="00000000">
        <w:rPr>
          <w:b w:val="1"/>
          <w:sz w:val="24"/>
          <w:rtl w:val="0"/>
        </w:rPr>
        <w:t xml:space="preserve"> -----[ +60dB ]---&gt; dBm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czyli 100 dBm = 40 dB</w:t>
      </w:r>
      <w:r w:rsidRPr="00000000" w:rsidR="00000000" w:rsidDel="00000000">
        <w:rPr>
          <w:b w:val="1"/>
          <w:sz w:val="24"/>
          <w:highlight w:val="red"/>
          <w:rtl w:val="0"/>
        </w:rPr>
        <w:t xml:space="preserve">v</w:t>
      </w:r>
      <w:r w:rsidRPr="00000000" w:rsidR="00000000" w:rsidDel="00000000">
        <w:rPr>
          <w:b w:val="1"/>
          <w:sz w:val="24"/>
          <w:rtl w:val="0"/>
        </w:rPr>
        <w:t xml:space="preserve"> = 20dB + 20dB = 10 * 10 = 100 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czyli 100 [dBm] =100[v]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160dbm = 100dBV = 20dB+20dB+20dB+20dB+20dB = 10*10*10*10*10 = 10^5V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jest git. </w:t>
      </w:r>
      <w:hyperlink r:id="rId6">
        <w:r w:rsidRPr="00000000" w:rsidR="00000000" w:rsidDel="00000000">
          <w:rPr>
            <w:b w:val="1"/>
            <w:color w:val="1155cc"/>
            <w:sz w:val="24"/>
            <w:u w:val="single"/>
            <w:rtl w:val="0"/>
          </w:rPr>
          <w:t xml:space="preserve">http://www.convertworld.com/pl/moc/dBm.html</w:t>
        </w:r>
      </w:hyperlink>
      <w:r w:rsidRPr="00000000" w:rsidR="00000000" w:rsidDel="00000000">
        <w:rPr>
          <w:b w:val="1"/>
          <w:sz w:val="24"/>
          <w:rtl w:val="0"/>
        </w:rPr>
        <w:t xml:space="preserve"> Tylko gaussem nie liczyć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}//koniec wtr</w:t>
      </w:r>
      <w:r w:rsidRPr="00000000" w:rsidR="00000000" w:rsidDel="00000000">
        <w:rPr>
          <w:b w:val="1"/>
          <w:color w:val="ff00ff"/>
          <w:sz w:val="24"/>
          <w:rtl w:val="0"/>
        </w:rPr>
        <w:t xml:space="preserve">ON</w:t>
      </w:r>
      <w:r w:rsidRPr="00000000" w:rsidR="00000000" w:rsidDel="00000000">
        <w:rPr>
          <w:b w:val="1"/>
          <w:sz w:val="24"/>
          <w:rtl w:val="0"/>
        </w:rPr>
        <w:t xml:space="preserve">cenia</w:t>
      </w:r>
    </w:p>
    <w:p w:rsidP="00000000" w:rsidRPr="00000000" w:rsidR="00000000" w:rsidDel="00000000" w:rsidRDefault="00000000">
      <w:pPr>
        <w:ind w:left="1440" w:firstLine="720"/>
      </w:pPr>
      <w:r w:rsidRPr="00000000" w:rsidR="00000000" w:rsidDel="00000000">
        <w:rPr>
          <w:b w:val="1"/>
          <w:sz w:val="24"/>
          <w:rtl w:val="0"/>
        </w:rPr>
        <w:t xml:space="preserve">~ Robert</w:t>
      </w:r>
    </w:p>
    <w:p w:rsidP="00000000" w:rsidRPr="00000000" w:rsidR="00000000" w:rsidDel="00000000" w:rsidRDefault="00000000">
      <w:pPr>
        <w:ind w:left="1440" w:firstLine="720"/>
      </w:pPr>
      <w:r w:rsidRPr="00000000" w:rsidR="00000000" w:rsidDel="00000000">
        <w:rPr>
          <w:b w:val="1"/>
          <w:sz w:val="24"/>
          <w:rtl w:val="0"/>
        </w:rPr>
        <w:t xml:space="preserve"> </w:t>
      </w:r>
    </w:p>
    <w:p w:rsidP="00000000" w:rsidRPr="00000000" w:rsidR="00000000" w:rsidDel="00000000" w:rsidRDefault="00000000">
      <w:pPr>
        <w:ind w:left="1440" w:firstLine="72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1440" w:firstLine="72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1440" w:firstLine="72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10 dBm -&gt; W  -&gt; 10^10/10 =10^1= 10mW=0,01W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1W-&gt;dBm = 10log(1*1000)=30dBm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lub 1W-&gt;dBm=10log(1)+30dB=0+30dB=30dB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100dBm-&gt; W -&gt; 10^100/10=10^10=100mW=0,1 W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100W-&gt; dBm = 10log(100)+30dB=10log(100*1000)=50dBm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O wynikach powiedzieli: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color w:val="ff00ff"/>
          <w:sz w:val="24"/>
          <w:rtl w:val="0"/>
        </w:rPr>
        <w:t xml:space="preserve"> //Jerzy Witkowski powiedział: </w:t>
      </w:r>
      <w:r w:rsidRPr="00000000" w:rsidR="00000000" w:rsidDel="00000000">
        <w:rPr>
          <w:b w:val="1"/>
          <w:i w:val="1"/>
          <w:color w:val="ff00ff"/>
          <w:sz w:val="24"/>
          <w:rtl w:val="0"/>
        </w:rPr>
        <w:t xml:space="preserve">“ale się najebałem, idę po kitel i na wykład”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</w:t>
      </w:r>
      <w:r w:rsidRPr="00000000" w:rsidR="00000000" w:rsidDel="00000000">
        <w:rPr>
          <w:b w:val="1"/>
          <w:i w:val="1"/>
          <w:sz w:val="24"/>
          <w:rtl w:val="0"/>
        </w:rPr>
        <w:t xml:space="preserve">“</w:t>
      </w:r>
      <w:r w:rsidRPr="00000000" w:rsidR="00000000" w:rsidDel="00000000">
        <w:rPr>
          <w:b w:val="1"/>
          <w:i w:val="1"/>
          <w:sz w:val="24"/>
          <w:rtl w:val="0"/>
        </w:rPr>
        <w:t xml:space="preserve">Badzio dobźe  -3” </w:t>
      </w:r>
      <w:r w:rsidRPr="00000000" w:rsidR="00000000" w:rsidDel="00000000">
        <w:rPr>
          <w:b w:val="1"/>
          <w:sz w:val="24"/>
          <w:rtl w:val="0"/>
        </w:rPr>
        <w:t xml:space="preserve"> rzekł:  Emcze, po czym poszedł liczyć obwody z kotem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</w:t>
      </w:r>
      <w:r w:rsidRPr="00000000" w:rsidR="00000000" w:rsidDel="00000000">
        <w:rPr>
          <w:b w:val="1"/>
          <w:i w:val="1"/>
          <w:sz w:val="24"/>
          <w:rtl w:val="0"/>
        </w:rPr>
        <w:t xml:space="preserve">“Nie zaliczę panu, bo nie było kumulacji”</w:t>
      </w:r>
      <w:r w:rsidRPr="00000000" w:rsidR="00000000" w:rsidDel="00000000">
        <w:rPr>
          <w:b w:val="1"/>
          <w:sz w:val="24"/>
          <w:rtl w:val="0"/>
        </w:rPr>
        <w:t xml:space="preserve"> - “Zbigniew Świętach, po czym potuptał rozmawiać z Gaussem.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</w:t>
      </w:r>
      <w:r w:rsidRPr="00000000" w:rsidR="00000000" w:rsidDel="00000000">
        <w:rPr>
          <w:b w:val="1"/>
          <w:i w:val="1"/>
          <w:sz w:val="24"/>
          <w:rtl w:val="0"/>
        </w:rPr>
        <w:t xml:space="preserve">“Rozumiecie? Nie? To jedziemy dalej”</w:t>
      </w:r>
      <w:r w:rsidRPr="00000000" w:rsidR="00000000" w:rsidDel="00000000">
        <w:rPr>
          <w:b w:val="1"/>
          <w:sz w:val="24"/>
          <w:rtl w:val="0"/>
        </w:rPr>
        <w:t xml:space="preserve"> - Liliana Janicka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“Zgodne z normą ISO9001232421/214234” - Janusz Zymonik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“</w:t>
      </w:r>
      <w:r w:rsidRPr="00000000" w:rsidR="00000000" w:rsidDel="00000000">
        <w:rPr>
          <w:b w:val="1"/>
          <w:i w:val="1"/>
          <w:sz w:val="24"/>
          <w:rtl w:val="0"/>
        </w:rPr>
        <w:t xml:space="preserve">Robimy listę zadań”</w:t>
      </w:r>
      <w:r w:rsidRPr="00000000" w:rsidR="00000000" w:rsidDel="00000000">
        <w:rPr>
          <w:b w:val="1"/>
          <w:sz w:val="24"/>
          <w:rtl w:val="0"/>
        </w:rPr>
        <w:t xml:space="preserve"> - Henryk Kordecki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</w:t>
      </w:r>
      <w:r w:rsidRPr="00000000" w:rsidR="00000000" w:rsidDel="00000000">
        <w:rPr>
          <w:b w:val="1"/>
          <w:i w:val="1"/>
          <w:sz w:val="24"/>
          <w:rtl w:val="0"/>
        </w:rPr>
        <w:t xml:space="preserve">“Czym się różni Matacz od wibratora... Matacz to prawdziwy chuj”</w:t>
      </w:r>
      <w:r w:rsidRPr="00000000" w:rsidR="00000000" w:rsidDel="00000000">
        <w:rPr>
          <w:b w:val="1"/>
          <w:sz w:val="24"/>
          <w:rtl w:val="0"/>
        </w:rPr>
        <w:t xml:space="preserve"> - Jerzy Matacz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u w:val="single"/>
          <w:rtl w:val="0"/>
        </w:rPr>
        <w:t xml:space="preserve">//</w:t>
      </w:r>
      <w:r w:rsidRPr="00000000" w:rsidR="00000000" w:rsidDel="00000000">
        <w:rPr>
          <w:b w:val="1"/>
          <w:i w:val="1"/>
          <w:sz w:val="24"/>
          <w:u w:val="single"/>
          <w:rtl w:val="0"/>
        </w:rPr>
        <w:t xml:space="preserve">”To już ostatnia poprawka”</w:t>
      </w:r>
      <w:r w:rsidRPr="00000000" w:rsidR="00000000" w:rsidDel="00000000">
        <w:rPr>
          <w:b w:val="1"/>
          <w:sz w:val="24"/>
          <w:u w:val="single"/>
          <w:rtl w:val="0"/>
        </w:rPr>
        <w:t xml:space="preserve"> - Siara.</w:t>
      </w:r>
      <w:r w:rsidRPr="00000000" w:rsidR="00000000" w:rsidDel="00000000">
        <w:rPr>
          <w:b w:val="1"/>
          <w:sz w:val="24"/>
          <w:rtl w:val="0"/>
        </w:rPr>
        <w:t xml:space="preserve"> (:DDD kurwa 4 termin jest on jest zajebisty)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</w:t>
      </w:r>
      <w:r w:rsidRPr="00000000" w:rsidR="00000000" w:rsidDel="00000000">
        <w:rPr>
          <w:b w:val="1"/>
          <w:i w:val="1"/>
          <w:sz w:val="24"/>
          <w:rtl w:val="0"/>
        </w:rPr>
        <w:t xml:space="preserve">”Dzień dobry nazywam się Janusz Marek Paw.....”</w:t>
      </w:r>
      <w:r w:rsidRPr="00000000" w:rsidR="00000000" w:rsidDel="00000000">
        <w:rPr>
          <w:b w:val="1"/>
          <w:sz w:val="24"/>
          <w:rtl w:val="0"/>
        </w:rPr>
        <w:t xml:space="preserve"> - “Kurwa wiemy”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 “wszystko dla państwa” ~ :D &lt;- WTF? to jest cytat ze pana Ś , sorry zdałem w 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//-witkowski dorabia w prosektorium dlatego fartuch, 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//-nie widzisz, że on ciągle zachowuje się jak najebany na tych wykladach? 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//-tez bys pił jak bys trupy patroszył:) 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//-i z trupów robił nie mydło, a rezystory.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hyperlink r:id="rId7">
        <w:r w:rsidRPr="00000000" w:rsidR="00000000" w:rsidDel="00000000">
          <w:rPr>
            <w:b w:val="1"/>
            <w:color w:val="1155cc"/>
            <w:sz w:val="24"/>
            <w:u w:val="single"/>
            <w:rtl w:val="0"/>
          </w:rPr>
          <w:t xml:space="preserve">http://i1.memy.pl/obrazki/abbe289910_taki_gruby_ze_cycki_ma_jak_dziewczyna.jpg</w:t>
        </w:r>
      </w:hyperlink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b w:val="1"/>
          <w:sz w:val="24"/>
          <w:rtl w:val="0"/>
        </w:rPr>
        <w:t xml:space="preserve">to panowie cycki na koniec 8======================( . v . )====D &lt;- hiszpanka :D</w:t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0" w:firstLine="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1440" w:firstLine="720"/>
      </w:pP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6772275" cx="6638925"/>
            <wp:docPr id="3" name="image09.png"/>
            <a:graphic>
              <a:graphicData uri="http://schemas.openxmlformats.org/drawingml/2006/picture">
                <pic:pic>
                  <pic:nvPicPr>
                    <pic:cNvPr id="0" name="image09.png"/>
                    <pic:cNvPicPr preferRelativeResize="0"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ext cy="6772275" cx="663892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6229350" cx="6696075"/>
            <wp:docPr id="1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ext cy="6229350" cx="669607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3 Small change effect (układ z dzielnikiem potencjometrycznym)</w:t>
      </w:r>
      <w:r w:rsidRPr="00000000" w:rsidR="00000000" w:rsidDel="00000000">
        <w:rPr>
          <w:b w:val="1"/>
          <w:color w:val="ff0000"/>
          <w:sz w:val="28"/>
          <w:rtl w:val="0"/>
        </w:rPr>
        <w:t xml:space="preserve">???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Gdy Rb2 maleje: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Według ludzi z forum FB (symulacja w pspice)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Ic maleje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Ve  maleje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Vc rośnie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Vce rośnie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4. Rezonator kwarcowy</w:t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5191125" cx="5572125"/>
            <wp:docPr id="2" name="image05.png"/>
            <a:graphic>
              <a:graphicData uri="http://schemas.openxmlformats.org/drawingml/2006/picture">
                <pic:pic>
                  <pic:nvPicPr>
                    <pic:cNvPr id="0" name="image05.png"/>
                    <pic:cNvPicPr preferRelativeResize="0"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ext cy="5191125" cx="557212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5. Co to jest napiecie niezrównoważenia?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36"/>
          <w:rtl w:val="0"/>
        </w:rPr>
        <w:t xml:space="preserve">(1)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W idealnym wzmacniaczu operacyjnym jak na obu wejsciach jest napiecie rowne 0 to na wyjsciu tez powinno byc 0. W rzeczywistych wzmacniaczach tak nie jest.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color w:val="ff0000"/>
          <w:sz w:val="28"/>
          <w:rtl w:val="0"/>
        </w:rPr>
        <w:t xml:space="preserve">Wejsciowe napiecie niezrownowazenia</w:t>
      </w:r>
      <w:r w:rsidRPr="00000000" w:rsidR="00000000" w:rsidDel="00000000">
        <w:rPr>
          <w:b w:val="1"/>
          <w:sz w:val="28"/>
          <w:rtl w:val="0"/>
        </w:rPr>
        <w:t xml:space="preserve"> - napiecie miedzy wejsciami wzmacniacza gdy na wyjsciu panuje napiecie = 0.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color w:val="ff0000"/>
          <w:sz w:val="28"/>
          <w:rtl w:val="0"/>
        </w:rPr>
        <w:t xml:space="preserve">Wyjsciowe napiecie niezrownowazenia</w:t>
      </w:r>
      <w:r w:rsidRPr="00000000" w:rsidR="00000000" w:rsidDel="00000000">
        <w:rPr>
          <w:b w:val="1"/>
          <w:sz w:val="28"/>
          <w:rtl w:val="0"/>
        </w:rPr>
        <w:t xml:space="preserve"> - napiecie na wyjsciu wzmacniacza, gdy na obu wejsciach napiecie jest = 0.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lub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36"/>
          <w:rtl w:val="0"/>
        </w:rPr>
        <w:t xml:space="preserve">(2)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Jednym z ważniejszych parametrów wzmacniaczy operacyjnych jest wejściowe napięcie niezrównoważenia. W idealnym wzmacniaczu operacyjnym zerowe napięcie na wyjściu odpowiada zerowemu napięciu różnicowemu na wejściach. Dla rzeczywistych wzmacniaczy i aby na wyjściu uzyskać napięcie zero trzeba doprowadzić do małej różnicy napięcia na wejściach, która odpowiada wejściowemu napięciu niezrównoważenia. Możemy to pominąć dla układów pracujących z sygnałami zmiennymi(nie zawsze) ale w układach stałoprądowych, a szczególnie w dużych wzmocnieniach małych napięć, należy doprowadzić do wyzerowania wzmacniacza. 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zrodlo:</w:t>
      </w:r>
      <w:r w:rsidRPr="00000000" w:rsidR="00000000" w:rsidDel="00000000">
        <w:rPr>
          <w:b w:val="1"/>
          <w:color w:val="ff0000"/>
          <w:sz w:val="24"/>
          <w:rtl w:val="0"/>
        </w:rPr>
        <w:t xml:space="preserve"> elportal.pl/ea/crozukl005.html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8"/>
          <w:rtl w:val="0"/>
        </w:rPr>
        <w:t xml:space="preserve">6. Prostownik dwupołówkowy. Schemat i przebiegi napięć/prądów</w:t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1733550" cx="2505075"/>
            <wp:docPr id="8" name="image03.png"/>
            <a:graphic>
              <a:graphicData uri="http://schemas.openxmlformats.org/drawingml/2006/picture">
                <pic:pic>
                  <pic:nvPicPr>
                    <pic:cNvPr id="0" name="image03.png"/>
                    <pic:cNvPicPr preferRelativeResize="0"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ext cy="1733550" cx="250507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b w:val="1"/>
          <w:sz w:val="36"/>
          <w:rtl w:val="0"/>
        </w:rPr>
        <w:t xml:space="preserve"> 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8"/>
          <w:rtl w:val="0"/>
        </w:rPr>
        <w:t xml:space="preserve">Schemat prostownika dwupołówkowego (dwie diody):</w:t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3800475" cx="4219575"/>
            <wp:docPr id="12" name="image08.png"/>
            <a:graphic>
              <a:graphicData uri="http://schemas.openxmlformats.org/drawingml/2006/picture">
                <pic:pic>
                  <pic:nvPicPr>
                    <pic:cNvPr id="0" name="image08.png"/>
                    <pic:cNvPicPr preferRelativeResize="0"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ext cy="3800475" cx="421957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Przebiegi napięć/prądów: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5676900" cx="6619875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ext cy="5676900" cx="661987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2562225" cx="6515100"/>
            <wp:docPr id="10" name="image04.png"/>
            <a:graphic>
              <a:graphicData uri="http://schemas.openxmlformats.org/drawingml/2006/picture">
                <pic:pic>
                  <pic:nvPicPr>
                    <pic:cNvPr id="0" name="image04.png"/>
                    <pic:cNvPicPr preferRelativeResize="0"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ext cy="2562225" cx="6515100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ind w:left="-719" w:firstLine="0" w:right="-719"/>
      </w:pPr>
      <w:r w:rsidRPr="00000000" w:rsidR="00000000" w:rsidDel="00000000">
        <w:drawing>
          <wp:inline>
            <wp:extent cy="5419725" cx="6219825"/>
            <wp:docPr id="11" name="image06.jpg"/>
            <a:graphic>
              <a:graphicData uri="http://schemas.openxmlformats.org/drawingml/2006/picture">
                <pic:pic>
                  <pic:nvPicPr>
                    <pic:cNvPr id="0" name="image06.jpg"/>
                    <pic:cNvPicPr preferRelativeResize="0"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ext cy="5419725" cx="621982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b w:val="1"/>
          <w:sz w:val="36"/>
          <w:rtl w:val="0"/>
        </w:rPr>
        <w:t xml:space="preserve">Grupa B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1. Przetwornica  odwracająca napięcie + napięcie wyjściowe.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drawing>
          <wp:inline>
            <wp:extent cy="4600575" cx="6143625"/>
            <wp:docPr id="4" name="image01.png"/>
            <a:graphic>
              <a:graphicData uri="http://schemas.openxmlformats.org/drawingml/2006/picture">
                <pic:pic>
                  <pic:nvPicPr>
                    <pic:cNvPr id="0" name="image01.png"/>
                    <pic:cNvPicPr preferRelativeResize="0"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ext cy="4600575" cx="614362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2 Przeliczanie jednostek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ab/>
        <w:t xml:space="preserve">10 [V/V] ---&gt; 20 [dB] </w:t>
      </w:r>
      <w:r w:rsidRPr="00000000" w:rsidR="00000000" w:rsidDel="00000000">
        <w:rPr>
          <w:b w:val="1"/>
          <w:sz w:val="20"/>
          <w:rtl w:val="0"/>
        </w:rPr>
        <w:t xml:space="preserve">(w tabeli)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ab/>
        <w:t xml:space="preserve">6 [dBm] ---&gt; 0.004 [W]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ab/>
        <w:t xml:space="preserve">10 [mW] ---&gt; 10 [dBm]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ab/>
        <w:t xml:space="preserve">3 [dB] ---&gt; 1.41 [V/V] </w:t>
      </w:r>
      <w:r w:rsidRPr="00000000" w:rsidR="00000000" w:rsidDel="00000000">
        <w:rPr>
          <w:b w:val="1"/>
          <w:sz w:val="20"/>
          <w:rtl w:val="0"/>
        </w:rPr>
        <w:t xml:space="preserve">(w tabeli)</w:t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3 Small change effect (układ z dzielnikiem potencjometrycznym)</w:t>
      </w:r>
      <w:r w:rsidRPr="00000000" w:rsidR="00000000" w:rsidDel="00000000">
        <w:rPr>
          <w:b w:val="1"/>
          <w:color w:val="ff0000"/>
          <w:sz w:val="28"/>
          <w:rtl w:val="0"/>
        </w:rPr>
        <w:t xml:space="preserve">???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Gdy Rb1 maleje: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(symulacja w pspice)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Ic rośnie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Ve  rośnie</w:t>
      </w:r>
    </w:p>
    <w:p w:rsidP="00000000" w:rsidRPr="00000000" w:rsidR="00000000" w:rsidDel="00000000" w:rsidRDefault="00000000">
      <w:pPr>
        <w:rPr/>
      </w:pPr>
      <w:r w:rsidRPr="00000000" w:rsidR="00000000" w:rsidDel="00000000">
        <w:rPr>
          <w:b w:val="1"/>
          <w:sz w:val="24"/>
          <w:rtl w:val="0"/>
        </w:rPr>
        <w:t xml:space="preserve">Vc maleje</w:t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4"/>
          <w:rtl w:val="0"/>
        </w:rPr>
        <w:t xml:space="preserve">Vce maleje</w:t>
      </w:r>
    </w:p>
    <w:p w:rsidP="00000000" w:rsidRPr="00000000" w:rsidR="00000000" w:rsidDel="00000000" w:rsidRDefault="00000000">
      <w:pPr/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/>
      <w:r w:rsidRPr="00000000" w:rsidR="00000000" w:rsidDel="00000000">
        <w:rPr>
          <w:b w:val="1"/>
          <w:sz w:val="28"/>
          <w:rtl w:val="0"/>
        </w:rPr>
        <w:t xml:space="preserve">5. Co to jest CMRR we wzmacniaczu róznicowym?</w:t>
      </w:r>
    </w:p>
    <w:p w:rsidP="00000000" w:rsidRPr="00000000" w:rsidR="00000000" w:rsidDel="00000000" w:rsidRDefault="00000000">
      <w:pPr>
        <w:jc w:val="center"/>
      </w:pPr>
      <w:r w:rsidRPr="00000000" w:rsidR="00000000" w:rsidDel="00000000">
        <w:drawing>
          <wp:inline>
            <wp:extent cy="2371725" cx="4048125"/>
            <wp:docPr id="7" name="image00.png"/>
            <a:graphic>
              <a:graphicData uri="http://schemas.openxmlformats.org/drawingml/2006/picture">
                <pic:pic>
                  <pic:nvPicPr>
                    <pic:cNvPr id="0" name="image00.png"/>
                    <pic:cNvPicPr preferRelativeResize="0"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ext cy="2371725" cx="4048125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jc w:val="center"/>
      </w:pPr>
      <w:r w:rsidRPr="00000000" w:rsidR="00000000" w:rsidDel="00000000">
        <w:drawing>
          <wp:inline>
            <wp:extent cy="3305175" cx="4381500"/>
            <wp:docPr id="9" name="image02.png"/>
            <a:graphic>
              <a:graphicData uri="http://schemas.openxmlformats.org/drawingml/2006/picture">
                <pic:pic>
                  <pic:nvPicPr>
                    <pic:cNvPr id="0" name="image02.png"/>
                    <pic:cNvPicPr preferRelativeResize="0"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ext cy="3305175" cx="4381500"/>
                    </a:xfrm>
                    <a:prstGeom prst="rect"/>
                  </pic:spPr>
                </pic:pic>
              </a:graphicData>
            </a:graphic>
          </wp:inline>
        </w:drawing>
      </w:r>
      <w:r w:rsidRPr="00000000" w:rsidR="00000000" w:rsidDel="00000000">
        <w:rPr>
          <w:rtl w:val="0"/>
        </w:rPr>
      </w:r>
    </w:p>
    <w:p w:rsidP="00000000" w:rsidRPr="00000000" w:rsidR="00000000" w:rsidDel="00000000" w:rsidRDefault="00000000">
      <w:pPr>
        <w:spacing w:lineRule="auto" w:after="60" w:line="288"/>
      </w:pPr>
      <w:r w:rsidRPr="00000000" w:rsidR="00000000" w:rsidDel="00000000">
        <w:rPr>
          <w:b w:val="1"/>
          <w:rtl w:val="0"/>
        </w:rPr>
        <w:t xml:space="preserve">CMRR (</w:t>
      </w:r>
      <w:r w:rsidRPr="00000000" w:rsidR="00000000" w:rsidDel="00000000">
        <w:rPr>
          <w:b w:val="1"/>
          <w:rtl w:val="0"/>
        </w:rPr>
        <w:t xml:space="preserve">Common Mode Rejection Ratio) - współczynnik tłumienia sygnału sumacyjnego;</w:t>
      </w:r>
    </w:p>
    <w:p w:rsidP="00000000" w:rsidRPr="00000000" w:rsidR="00000000" w:rsidDel="00000000" w:rsidRDefault="00000000">
      <w:pPr>
        <w:spacing w:lineRule="auto" w:after="60" w:line="288"/>
      </w:pPr>
      <w:r w:rsidRPr="00000000" w:rsidR="00000000" w:rsidDel="00000000">
        <w:rPr>
          <w:b w:val="1"/>
          <w:u w:val="single"/>
          <w:rtl w:val="0"/>
        </w:rPr>
        <w:t xml:space="preserve">miara jakości wzmacniacza różnicowego</w:t>
      </w:r>
      <w:r w:rsidRPr="00000000" w:rsidR="00000000" w:rsidDel="00000000">
        <w:rPr>
          <w:b w:val="1"/>
          <w:rtl w:val="0"/>
        </w:rPr>
        <w:t xml:space="preserve">. Wyrażany w dB</w:t>
      </w:r>
      <w:r w:rsidRPr="00000000" w:rsidR="00000000" w:rsidDel="00000000">
        <w:rPr>
          <w:rtl w:val="0"/>
        </w:rPr>
      </w:r>
    </w:p>
    <w:sectPr>
      <w:headerReference r:id="rId19" w:type="default"/>
      <w:pgSz w:w="12240" w:h="15840"/>
      <w:pgMar w:left="1440" w:right="1440" w:top="1440" w:bottom="144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Trebuchet MS"/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Pr="00000000" w:rsidR="00000000" w:rsidDel="00000000" w:rsidRDefault="00000000">
    <w:pPr>
      <w:jc w:val="right"/>
    </w:pPr>
    <w:fldSimple w:dirty="0" w:instr="PAGE" w:fldLock="0">
      <w:r w:rsidRPr="00000000" w:rsidR="00000000" w:rsidDel="00000000">
        <w:rPr/>
      </w:r>
    </w:fldSimple>
    <w:r w:rsidRPr="00000000" w:rsidR="00000000" w:rsidDel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style w:styleId="Normal" w:type="paragraph" w:default="1">
    <w:name w:val="normal"/>
    <w:pPr>
      <w:spacing w:lineRule="auto" w:after="0" w:line="276" w:before="0"/>
      <w:ind w:left="0" w:firstLine="0" w:right="0"/>
      <w:jc w:val="left"/>
    </w:pPr>
    <w:rPr>
      <w:rFonts w:cs="Arial" w:hAnsi="Arial" w:eastAsia="Arial" w:ascii="Arial"/>
      <w:b w:val="0"/>
      <w:i w:val="0"/>
      <w:smallCaps w:val="0"/>
      <w:strike w:val="0"/>
      <w:color w:val="000000"/>
      <w:sz w:val="22"/>
      <w:u w:val="none"/>
      <w:vertAlign w:val="baseline"/>
    </w:rPr>
  </w:style>
  <w:style w:styleId="Heading1" w:type="paragraph">
    <w:name w:val="heading 1"/>
    <w:basedOn w:val="Normal"/>
    <w:next w:val="Normal"/>
    <w:pPr>
      <w:spacing w:lineRule="auto" w:after="0" w:before="200"/>
    </w:pPr>
    <w:rPr>
      <w:rFonts w:cs="Trebuchet MS" w:hAnsi="Trebuchet MS" w:eastAsia="Trebuchet MS" w:ascii="Trebuchet MS"/>
      <w:sz w:val="32"/>
    </w:rPr>
  </w:style>
  <w:style w:styleId="Heading2" w:type="paragraph">
    <w:name w:val="heading 2"/>
    <w:basedOn w:val="Normal"/>
    <w:next w:val="Normal"/>
    <w:pPr>
      <w:spacing w:lineRule="auto" w:after="0" w:before="200"/>
    </w:pPr>
    <w:rPr>
      <w:rFonts w:cs="Trebuchet MS" w:hAnsi="Trebuchet MS" w:eastAsia="Trebuchet MS" w:ascii="Trebuchet MS"/>
      <w:b w:val="1"/>
      <w:sz w:val="26"/>
    </w:rPr>
  </w:style>
  <w:style w:styleId="Heading3" w:type="paragraph">
    <w:name w:val="heading 3"/>
    <w:basedOn w:val="Normal"/>
    <w:next w:val="Normal"/>
    <w:pPr>
      <w:spacing w:lineRule="auto" w:after="0" w:before="160"/>
    </w:pPr>
    <w:rPr>
      <w:rFonts w:cs="Trebuchet MS" w:hAnsi="Trebuchet MS" w:eastAsia="Trebuchet MS" w:ascii="Trebuchet MS"/>
      <w:b w:val="1"/>
      <w:color w:val="666666"/>
      <w:sz w:val="24"/>
    </w:rPr>
  </w:style>
  <w:style w:styleId="Heading4" w:type="paragraph">
    <w:name w:val="heading 4"/>
    <w:basedOn w:val="Normal"/>
    <w:next w:val="Normal"/>
    <w:pPr>
      <w:spacing w:lineRule="auto" w:after="0" w:before="160"/>
    </w:pPr>
    <w:rPr>
      <w:rFonts w:cs="Trebuchet MS" w:hAnsi="Trebuchet MS" w:eastAsia="Trebuchet MS" w:ascii="Trebuchet MS"/>
      <w:color w:val="666666"/>
      <w:sz w:val="22"/>
      <w:u w:val="single"/>
    </w:rPr>
  </w:style>
  <w:style w:styleId="Heading5" w:type="paragraph">
    <w:name w:val="heading 5"/>
    <w:basedOn w:val="Normal"/>
    <w:next w:val="Normal"/>
    <w:pPr>
      <w:spacing w:lineRule="auto" w:after="0" w:before="160"/>
    </w:pPr>
    <w:rPr>
      <w:rFonts w:cs="Trebuchet MS" w:hAnsi="Trebuchet MS" w:eastAsia="Trebuchet MS" w:ascii="Trebuchet MS"/>
      <w:color w:val="666666"/>
      <w:sz w:val="22"/>
    </w:rPr>
  </w:style>
  <w:style w:styleId="Heading6" w:type="paragraph">
    <w:name w:val="heading 6"/>
    <w:basedOn w:val="Normal"/>
    <w:next w:val="Normal"/>
    <w:pPr>
      <w:spacing w:lineRule="auto" w:after="0" w:before="160"/>
    </w:pPr>
    <w:rPr>
      <w:rFonts w:cs="Trebuchet MS" w:hAnsi="Trebuchet MS" w:eastAsia="Trebuchet MS" w:ascii="Trebuchet MS"/>
      <w:i w:val="1"/>
      <w:color w:val="666666"/>
      <w:sz w:val="22"/>
    </w:rPr>
  </w:style>
  <w:style w:styleId="Title" w:type="paragraph">
    <w:name w:val="Title"/>
    <w:basedOn w:val="Normal"/>
    <w:next w:val="Normal"/>
    <w:pPr>
      <w:spacing w:lineRule="auto" w:after="0" w:before="0"/>
    </w:pPr>
    <w:rPr>
      <w:rFonts w:cs="Trebuchet MS" w:hAnsi="Trebuchet MS" w:eastAsia="Trebuchet MS" w:ascii="Trebuchet MS"/>
      <w:sz w:val="42"/>
    </w:rPr>
  </w:style>
  <w:style w:styleId="Subtitle" w:type="paragraph">
    <w:name w:val="Subtitle"/>
    <w:basedOn w:val="Normal"/>
    <w:next w:val="Normal"/>
    <w:pPr>
      <w:spacing w:lineRule="auto" w:after="200" w:before="0"/>
    </w:pPr>
    <w:rPr>
      <w:rFonts w:cs="Trebuchet MS" w:hAnsi="Trebuchet MS" w:eastAsia="Trebuchet MS" w:ascii="Trebuchet MS"/>
      <w:i w:val="1"/>
      <w:color w:val="666666"/>
      <w:sz w:val="26"/>
    </w:rPr>
  </w:style>
</w:styles>
</file>

<file path=word/_rels/document.xml.rels><?xml version="1.0" encoding="UTF-8" standalone="yes"?><Relationships xmlns="http://schemas.openxmlformats.org/package/2006/relationships"><Relationship Target="header1.xml" Type="http://schemas.openxmlformats.org/officeDocument/2006/relationships/header" Id="rId19"/><Relationship Target="media/image02.png" Type="http://schemas.openxmlformats.org/officeDocument/2006/relationships/image" Id="rId18"/><Relationship Target="media/image00.png" Type="http://schemas.openxmlformats.org/officeDocument/2006/relationships/image" Id="rId17"/><Relationship Target="media/image01.png" Type="http://schemas.openxmlformats.org/officeDocument/2006/relationships/image" Id="rId16"/><Relationship Target="media/image06.jpg" Type="http://schemas.openxmlformats.org/officeDocument/2006/relationships/image" Id="rId15"/><Relationship Target="media/image04.png" Type="http://schemas.openxmlformats.org/officeDocument/2006/relationships/image" Id="rId14"/><Relationship Target="fontTable.xml" Type="http://schemas.openxmlformats.org/officeDocument/2006/relationships/fontTable" Id="rId2"/><Relationship Target="media/image08.png" Type="http://schemas.openxmlformats.org/officeDocument/2006/relationships/image" Id="rId12"/><Relationship Target="settings.xml" Type="http://schemas.openxmlformats.org/officeDocument/2006/relationships/settings" Id="rId1"/><Relationship Target="media/image11.png" Type="http://schemas.openxmlformats.org/officeDocument/2006/relationships/image" Id="rId13"/><Relationship Target="styles.xml" Type="http://schemas.openxmlformats.org/officeDocument/2006/relationships/styles" Id="rId4"/><Relationship Target="media/image05.png" Type="http://schemas.openxmlformats.org/officeDocument/2006/relationships/image" Id="rId10"/><Relationship Target="numbering.xml" Type="http://schemas.openxmlformats.org/officeDocument/2006/relationships/numbering" Id="rId3"/><Relationship Target="media/image03.png" Type="http://schemas.openxmlformats.org/officeDocument/2006/relationships/image" Id="rId11"/><Relationship Target="media/image07.png" Type="http://schemas.openxmlformats.org/officeDocument/2006/relationships/image" Id="rId9"/><Relationship Target="http://www.convertworld.com/pl/moc/dBm.html" Type="http://schemas.openxmlformats.org/officeDocument/2006/relationships/hyperlink" TargetMode="External" Id="rId6"/><Relationship Target="media/image10.png" Type="http://schemas.openxmlformats.org/officeDocument/2006/relationships/image" Id="rId5"/><Relationship Target="media/image09.png" Type="http://schemas.openxmlformats.org/officeDocument/2006/relationships/image" Id="rId8"/><Relationship Target="http://i1.memy.pl/obrazki/abbe289910_taki_gruby_ze_cycki_ma_jak_dziewczyna.jpg" Type="http://schemas.openxmlformats.org/officeDocument/2006/relationships/hyperlink" TargetMode="External" Id="rId7"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Google docs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Witkowski.docx</dc:title>
</cp:coreProperties>
</file>